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A7" w:rsidRDefault="00D649F8" w:rsidP="00D649F8">
      <w:pPr>
        <w:jc w:val="center"/>
        <w:rPr>
          <w:rFonts w:ascii="Gill Sans MT" w:hAnsi="Gill Sans MT"/>
          <w:b/>
          <w:sz w:val="24"/>
        </w:rPr>
      </w:pPr>
      <w:r w:rsidRPr="00D649F8">
        <w:rPr>
          <w:rFonts w:ascii="Gill Sans MT" w:hAnsi="Gill Sans MT"/>
          <w:b/>
          <w:noProof/>
          <w:sz w:val="24"/>
          <w:lang w:eastAsia="en-GB"/>
        </w:rPr>
        <w:drawing>
          <wp:anchor distT="0" distB="0" distL="114300" distR="114300" simplePos="0" relativeHeight="251658240" behindDoc="0" locked="0" layoutInCell="1" allowOverlap="1" wp14:anchorId="36D9A3FB" wp14:editId="5674972B">
            <wp:simplePos x="0" y="0"/>
            <wp:positionH relativeFrom="column">
              <wp:posOffset>-421418</wp:posOffset>
            </wp:positionH>
            <wp:positionV relativeFrom="paragraph">
              <wp:posOffset>-604299</wp:posOffset>
            </wp:positionV>
            <wp:extent cx="1099608" cy="803082"/>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T Logo.j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903" cy="804758"/>
                    </a:xfrm>
                    <a:prstGeom prst="rect">
                      <a:avLst/>
                    </a:prstGeom>
                  </pic:spPr>
                </pic:pic>
              </a:graphicData>
            </a:graphic>
            <wp14:sizeRelH relativeFrom="page">
              <wp14:pctWidth>0</wp14:pctWidth>
            </wp14:sizeRelH>
            <wp14:sizeRelV relativeFrom="page">
              <wp14:pctHeight>0</wp14:pctHeight>
            </wp14:sizeRelV>
          </wp:anchor>
        </w:drawing>
      </w:r>
      <w:r w:rsidRPr="00D649F8">
        <w:rPr>
          <w:rFonts w:ascii="Gill Sans MT" w:hAnsi="Gill Sans MT"/>
          <w:b/>
          <w:sz w:val="24"/>
        </w:rPr>
        <w:t xml:space="preserve">Academies Financial Handbook </w:t>
      </w:r>
    </w:p>
    <w:p w:rsidR="00D649F8" w:rsidRPr="00D649F8" w:rsidRDefault="006531A7" w:rsidP="00D649F8">
      <w:pPr>
        <w:jc w:val="center"/>
        <w:rPr>
          <w:rFonts w:ascii="Gill Sans MT" w:hAnsi="Gill Sans MT"/>
          <w:b/>
          <w:sz w:val="24"/>
        </w:rPr>
      </w:pPr>
      <w:r>
        <w:rPr>
          <w:rFonts w:ascii="Gill Sans MT" w:hAnsi="Gill Sans MT"/>
          <w:b/>
          <w:sz w:val="24"/>
        </w:rPr>
        <w:t xml:space="preserve">September </w:t>
      </w:r>
      <w:r w:rsidR="00D649F8" w:rsidRPr="00D649F8">
        <w:rPr>
          <w:rFonts w:ascii="Gill Sans MT" w:hAnsi="Gill Sans MT"/>
          <w:b/>
          <w:sz w:val="24"/>
        </w:rPr>
        <w:t>2019</w:t>
      </w:r>
    </w:p>
    <w:p w:rsidR="00D649F8" w:rsidRPr="00D649F8" w:rsidRDefault="00D649F8" w:rsidP="00D649F8">
      <w:pPr>
        <w:jc w:val="center"/>
        <w:rPr>
          <w:rFonts w:ascii="Gill Sans MT" w:hAnsi="Gill Sans MT"/>
          <w:b/>
          <w:sz w:val="24"/>
        </w:rPr>
      </w:pPr>
      <w:r w:rsidRPr="00D649F8">
        <w:rPr>
          <w:rFonts w:ascii="Gill Sans MT" w:hAnsi="Gill Sans MT"/>
          <w:b/>
          <w:sz w:val="24"/>
        </w:rPr>
        <w:t>Updates for Clerks to Governors</w:t>
      </w:r>
    </w:p>
    <w:p w:rsidR="00D649F8" w:rsidRPr="00D649F8" w:rsidRDefault="00D649F8">
      <w:pPr>
        <w:rPr>
          <w:rFonts w:ascii="Gill Sans MT" w:hAnsi="Gill Sans MT"/>
          <w:sz w:val="24"/>
        </w:rPr>
      </w:pPr>
      <w:bookmarkStart w:id="0" w:name="_GoBack"/>
      <w:bookmarkEnd w:id="0"/>
    </w:p>
    <w:p w:rsidR="00D649F8" w:rsidRPr="00D649F8" w:rsidRDefault="00D649F8">
      <w:pPr>
        <w:rPr>
          <w:rFonts w:ascii="Gill Sans MT" w:hAnsi="Gill Sans MT"/>
          <w:b/>
          <w:sz w:val="24"/>
        </w:rPr>
      </w:pPr>
      <w:r w:rsidRPr="00D649F8">
        <w:rPr>
          <w:rFonts w:ascii="Gill Sans MT" w:hAnsi="Gill Sans MT"/>
          <w:b/>
          <w:sz w:val="24"/>
        </w:rPr>
        <w:t xml:space="preserve">Being transparent about your governance </w:t>
      </w:r>
    </w:p>
    <w:p w:rsidR="00D649F8" w:rsidRDefault="00D649F8">
      <w:pPr>
        <w:rPr>
          <w:rFonts w:ascii="Gill Sans MT" w:hAnsi="Gill Sans MT"/>
          <w:sz w:val="24"/>
        </w:rPr>
      </w:pPr>
      <w:r w:rsidRPr="00D649F8">
        <w:rPr>
          <w:rFonts w:ascii="Gill Sans MT" w:hAnsi="Gill Sans MT"/>
          <w:sz w:val="24"/>
        </w:rPr>
        <w:t xml:space="preserve">2.47 The trust </w:t>
      </w:r>
      <w:r w:rsidRPr="00BA4348">
        <w:rPr>
          <w:rFonts w:ascii="Gill Sans MT" w:hAnsi="Gill Sans MT"/>
          <w:color w:val="FF0000"/>
          <w:sz w:val="24"/>
        </w:rPr>
        <w:t xml:space="preserve">must be transparent with its governance arrangements. </w:t>
      </w:r>
    </w:p>
    <w:p w:rsidR="00D649F8" w:rsidRDefault="00D649F8">
      <w:pPr>
        <w:rPr>
          <w:rFonts w:ascii="Gill Sans MT" w:hAnsi="Gill Sans MT"/>
          <w:sz w:val="24"/>
        </w:rPr>
      </w:pPr>
      <w:r w:rsidRPr="00D649F8">
        <w:rPr>
          <w:rFonts w:ascii="Gill Sans MT" w:hAnsi="Gill Sans MT"/>
          <w:sz w:val="24"/>
        </w:rPr>
        <w:t xml:space="preserve">2.48 The trust must </w:t>
      </w:r>
      <w:r w:rsidRPr="00BA4348">
        <w:rPr>
          <w:rFonts w:ascii="Gill Sans MT" w:hAnsi="Gill Sans MT"/>
          <w:color w:val="FF0000"/>
          <w:sz w:val="24"/>
        </w:rPr>
        <w:t xml:space="preserve">provide details of its governance arrangements in the governance statement published with its annual accounts, including what the board has delegated to committees and, in MATs, to local governing bodies. </w:t>
      </w:r>
      <w:r w:rsidRPr="00D649F8">
        <w:rPr>
          <w:rFonts w:ascii="Gill Sans MT" w:hAnsi="Gill Sans MT"/>
          <w:sz w:val="24"/>
        </w:rPr>
        <w:t xml:space="preserve">The trust must also </w:t>
      </w:r>
      <w:r w:rsidRPr="00BA4348">
        <w:rPr>
          <w:rFonts w:ascii="Gill Sans MT" w:hAnsi="Gill Sans MT"/>
          <w:color w:val="FF0000"/>
          <w:sz w:val="24"/>
        </w:rPr>
        <w:t xml:space="preserve">publish on its website up-to-date details of its governance arrangements </w:t>
      </w:r>
      <w:r w:rsidRPr="00D649F8">
        <w:rPr>
          <w:rFonts w:ascii="Gill Sans MT" w:hAnsi="Gill Sans MT"/>
          <w:sz w:val="24"/>
        </w:rPr>
        <w:t>in a readily accessible format, including:</w:t>
      </w:r>
    </w:p>
    <w:p w:rsidR="00D649F8" w:rsidRDefault="00D649F8">
      <w:pPr>
        <w:rPr>
          <w:rFonts w:ascii="Gill Sans MT" w:hAnsi="Gill Sans MT"/>
          <w:sz w:val="24"/>
        </w:rPr>
      </w:pPr>
      <w:r w:rsidRPr="00D649F8">
        <w:rPr>
          <w:rFonts w:ascii="Gill Sans MT" w:hAnsi="Gill Sans MT"/>
          <w:sz w:val="24"/>
        </w:rPr>
        <w:t xml:space="preserve">• </w:t>
      </w:r>
      <w:proofErr w:type="gramStart"/>
      <w:r w:rsidRPr="00D649F8">
        <w:rPr>
          <w:rFonts w:ascii="Gill Sans MT" w:hAnsi="Gill Sans MT"/>
          <w:sz w:val="24"/>
        </w:rPr>
        <w:t>the</w:t>
      </w:r>
      <w:proofErr w:type="gramEnd"/>
      <w:r w:rsidRPr="00D649F8">
        <w:rPr>
          <w:rFonts w:ascii="Gill Sans MT" w:hAnsi="Gill Sans MT"/>
          <w:sz w:val="24"/>
        </w:rPr>
        <w:t xml:space="preserve"> structure and remit of the members, board of trustees, committees and local governing bodies (the trust’s scheme of delegation for governance functions), and the ful</w:t>
      </w:r>
      <w:r>
        <w:rPr>
          <w:rFonts w:ascii="Gill Sans MT" w:hAnsi="Gill Sans MT"/>
          <w:sz w:val="24"/>
        </w:rPr>
        <w:t xml:space="preserve">l names of the chair of each </w:t>
      </w:r>
    </w:p>
    <w:p w:rsidR="00D649F8" w:rsidRDefault="00D649F8">
      <w:pPr>
        <w:rPr>
          <w:rFonts w:ascii="Gill Sans MT" w:hAnsi="Gill Sans MT"/>
          <w:sz w:val="24"/>
        </w:rPr>
      </w:pPr>
      <w:r w:rsidRPr="00D649F8">
        <w:rPr>
          <w:rFonts w:ascii="Gill Sans MT" w:hAnsi="Gill Sans MT"/>
          <w:sz w:val="24"/>
        </w:rPr>
        <w:t xml:space="preserve">• for each member serving at any point over the past 12 months, their full names, date of appointment, date they stepped down (where applicable), and relevant business and pecuniary interests including governance roles in other educational institutions </w:t>
      </w:r>
    </w:p>
    <w:p w:rsidR="00D649F8" w:rsidRDefault="00D649F8">
      <w:pPr>
        <w:rPr>
          <w:rFonts w:ascii="Gill Sans MT" w:hAnsi="Gill Sans MT"/>
          <w:sz w:val="24"/>
        </w:rPr>
      </w:pPr>
      <w:r w:rsidRPr="00D649F8">
        <w:rPr>
          <w:rFonts w:ascii="Gill Sans MT" w:hAnsi="Gill Sans MT"/>
          <w:sz w:val="24"/>
        </w:rPr>
        <w:t xml:space="preserve">• for each trustee and local governor serving at any point over the past 12 months, their full names, date of appointment, term of office, date they stepped down (where applicable), who appointed them, and relevant business and pecuniary interests including governance roles in other educational institutions. If the accounting officer is not a trustee their business and pecuniary interests must still be published. </w:t>
      </w:r>
    </w:p>
    <w:p w:rsidR="00D649F8" w:rsidRDefault="00D649F8">
      <w:pPr>
        <w:rPr>
          <w:rFonts w:ascii="Gill Sans MT" w:hAnsi="Gill Sans MT"/>
          <w:sz w:val="24"/>
        </w:rPr>
      </w:pPr>
      <w:r w:rsidRPr="00D649F8">
        <w:rPr>
          <w:rFonts w:ascii="Gill Sans MT" w:hAnsi="Gill Sans MT"/>
          <w:sz w:val="24"/>
        </w:rPr>
        <w:t xml:space="preserve">• </w:t>
      </w:r>
      <w:proofErr w:type="gramStart"/>
      <w:r w:rsidRPr="00D649F8">
        <w:rPr>
          <w:rFonts w:ascii="Gill Sans MT" w:hAnsi="Gill Sans MT"/>
          <w:sz w:val="24"/>
        </w:rPr>
        <w:t>for</w:t>
      </w:r>
      <w:proofErr w:type="gramEnd"/>
      <w:r w:rsidRPr="00D649F8">
        <w:rPr>
          <w:rFonts w:ascii="Gill Sans MT" w:hAnsi="Gill Sans MT"/>
          <w:sz w:val="24"/>
        </w:rPr>
        <w:t xml:space="preserve"> each trustee their attendance records at board and committee meetings over the last academic year </w:t>
      </w:r>
    </w:p>
    <w:p w:rsidR="003A7F4A" w:rsidRPr="00BA4348" w:rsidRDefault="00D649F8">
      <w:pPr>
        <w:rPr>
          <w:rFonts w:ascii="Gill Sans MT" w:hAnsi="Gill Sans MT"/>
          <w:color w:val="FF0000"/>
          <w:sz w:val="24"/>
        </w:rPr>
      </w:pPr>
      <w:r w:rsidRPr="00BA4348">
        <w:rPr>
          <w:rFonts w:ascii="Gill Sans MT" w:hAnsi="Gill Sans MT"/>
          <w:color w:val="FF0000"/>
          <w:sz w:val="24"/>
        </w:rPr>
        <w:t xml:space="preserve">• </w:t>
      </w:r>
      <w:proofErr w:type="gramStart"/>
      <w:r w:rsidRPr="00BA4348">
        <w:rPr>
          <w:rFonts w:ascii="Gill Sans MT" w:hAnsi="Gill Sans MT"/>
          <w:color w:val="FF0000"/>
          <w:sz w:val="24"/>
        </w:rPr>
        <w:t>for</w:t>
      </w:r>
      <w:proofErr w:type="gramEnd"/>
      <w:r w:rsidRPr="00BA4348">
        <w:rPr>
          <w:rFonts w:ascii="Gill Sans MT" w:hAnsi="Gill Sans MT"/>
          <w:color w:val="FF0000"/>
          <w:sz w:val="24"/>
        </w:rPr>
        <w:t xml:space="preserve"> each local governor their attendance records at local governing body meetings over the last academic year</w:t>
      </w:r>
    </w:p>
    <w:p w:rsidR="00D649F8" w:rsidRDefault="00D649F8">
      <w:pPr>
        <w:rPr>
          <w:rFonts w:ascii="Gill Sans MT" w:hAnsi="Gill Sans MT"/>
          <w:sz w:val="24"/>
        </w:rPr>
      </w:pPr>
      <w:r w:rsidRPr="00D649F8">
        <w:rPr>
          <w:rFonts w:ascii="Gill Sans MT" w:hAnsi="Gill Sans MT"/>
          <w:b/>
          <w:sz w:val="24"/>
        </w:rPr>
        <w:t>Information about key individuals in the trust</w:t>
      </w:r>
      <w:r w:rsidRPr="00D649F8">
        <w:rPr>
          <w:rFonts w:ascii="Gill Sans MT" w:hAnsi="Gill Sans MT"/>
          <w:sz w:val="24"/>
        </w:rPr>
        <w:t xml:space="preserve"> </w:t>
      </w:r>
    </w:p>
    <w:p w:rsidR="00D649F8" w:rsidRPr="00BA4348" w:rsidRDefault="00D649F8">
      <w:pPr>
        <w:rPr>
          <w:rFonts w:ascii="Gill Sans MT" w:hAnsi="Gill Sans MT"/>
          <w:color w:val="FF0000"/>
          <w:sz w:val="24"/>
        </w:rPr>
      </w:pPr>
      <w:r w:rsidRPr="00BA4348">
        <w:rPr>
          <w:rFonts w:ascii="Gill Sans MT" w:hAnsi="Gill Sans MT"/>
          <w:color w:val="FF0000"/>
          <w:sz w:val="24"/>
        </w:rPr>
        <w:t xml:space="preserve">2.51 The trust must notify ESFA of changes to the governance information described in this section within 14 calendar days of the change. </w:t>
      </w:r>
    </w:p>
    <w:p w:rsidR="00D649F8" w:rsidRPr="00BA4348" w:rsidRDefault="00D649F8">
      <w:pPr>
        <w:rPr>
          <w:rFonts w:ascii="Gill Sans MT" w:hAnsi="Gill Sans MT"/>
          <w:color w:val="FF0000"/>
          <w:sz w:val="24"/>
        </w:rPr>
      </w:pPr>
      <w:r w:rsidRPr="00BA4348">
        <w:rPr>
          <w:rFonts w:ascii="Gill Sans MT" w:hAnsi="Gill Sans MT"/>
          <w:color w:val="FF0000"/>
          <w:sz w:val="24"/>
        </w:rPr>
        <w:t xml:space="preserve">2.52 Notification must be through the governance section of </w:t>
      </w:r>
      <w:proofErr w:type="spellStart"/>
      <w:r w:rsidRPr="00BA4348">
        <w:rPr>
          <w:rFonts w:ascii="Gill Sans MT" w:hAnsi="Gill Sans MT"/>
          <w:color w:val="FF0000"/>
          <w:sz w:val="24"/>
        </w:rPr>
        <w:t>DfE’s</w:t>
      </w:r>
      <w:proofErr w:type="spellEnd"/>
      <w:r w:rsidRPr="00BA4348">
        <w:rPr>
          <w:rFonts w:ascii="Gill Sans MT" w:hAnsi="Gill Sans MT"/>
          <w:color w:val="FF0000"/>
          <w:sz w:val="24"/>
        </w:rPr>
        <w:t xml:space="preserve"> Get information about schools (GIAS) register, accessed via DfE Sign-in. </w:t>
      </w:r>
    </w:p>
    <w:p w:rsidR="00D649F8" w:rsidRDefault="00D649F8">
      <w:pPr>
        <w:rPr>
          <w:rFonts w:ascii="Gill Sans MT" w:hAnsi="Gill Sans MT"/>
          <w:sz w:val="24"/>
        </w:rPr>
      </w:pPr>
      <w:r w:rsidRPr="00D649F8">
        <w:rPr>
          <w:rFonts w:ascii="Gill Sans MT" w:hAnsi="Gill Sans MT"/>
          <w:sz w:val="24"/>
        </w:rPr>
        <w:t xml:space="preserve">2.53 All fields specified in GIAS for the individuals must be completed and the trust must ensure its record in GIAS for the individuals is kept up to date. </w:t>
      </w:r>
    </w:p>
    <w:p w:rsidR="00D649F8" w:rsidRDefault="00D649F8">
      <w:pPr>
        <w:rPr>
          <w:rFonts w:ascii="Gill Sans MT" w:hAnsi="Gill Sans MT"/>
          <w:sz w:val="24"/>
        </w:rPr>
      </w:pPr>
      <w:r w:rsidRPr="00D649F8">
        <w:rPr>
          <w:rFonts w:ascii="Gill Sans MT" w:hAnsi="Gill Sans MT"/>
          <w:sz w:val="24"/>
        </w:rPr>
        <w:lastRenderedPageBreak/>
        <w:t xml:space="preserve">2.54 The records required in GIAS for the trust are: </w:t>
      </w:r>
    </w:p>
    <w:p w:rsidR="00D649F8" w:rsidRDefault="00D649F8">
      <w:pPr>
        <w:rPr>
          <w:rFonts w:ascii="Gill Sans MT" w:hAnsi="Gill Sans MT"/>
          <w:sz w:val="24"/>
        </w:rPr>
      </w:pPr>
      <w:r>
        <w:rPr>
          <w:rFonts w:ascii="Gill Sans MT" w:hAnsi="Gill Sans MT"/>
          <w:sz w:val="24"/>
        </w:rPr>
        <w:t xml:space="preserve">• </w:t>
      </w:r>
      <w:proofErr w:type="gramStart"/>
      <w:r>
        <w:rPr>
          <w:rFonts w:ascii="Gill Sans MT" w:hAnsi="Gill Sans MT"/>
          <w:sz w:val="24"/>
        </w:rPr>
        <w:t>members</w:t>
      </w:r>
      <w:proofErr w:type="gramEnd"/>
      <w:r>
        <w:rPr>
          <w:rFonts w:ascii="Gill Sans MT" w:hAnsi="Gill Sans MT"/>
          <w:sz w:val="24"/>
        </w:rPr>
        <w:t xml:space="preserve"> </w:t>
      </w:r>
    </w:p>
    <w:p w:rsidR="00D649F8" w:rsidRDefault="00D649F8">
      <w:pPr>
        <w:rPr>
          <w:rFonts w:ascii="Gill Sans MT" w:hAnsi="Gill Sans MT"/>
          <w:sz w:val="24"/>
        </w:rPr>
      </w:pPr>
      <w:r w:rsidRPr="00D649F8">
        <w:rPr>
          <w:rFonts w:ascii="Gill Sans MT" w:hAnsi="Gill Sans MT"/>
          <w:sz w:val="24"/>
        </w:rPr>
        <w:t xml:space="preserve">• </w:t>
      </w:r>
      <w:proofErr w:type="gramStart"/>
      <w:r w:rsidRPr="00D649F8">
        <w:rPr>
          <w:rFonts w:ascii="Gill Sans MT" w:hAnsi="Gill Sans MT"/>
          <w:sz w:val="24"/>
        </w:rPr>
        <w:t>chair</w:t>
      </w:r>
      <w:proofErr w:type="gramEnd"/>
      <w:r w:rsidRPr="00D649F8">
        <w:rPr>
          <w:rFonts w:ascii="Gill Sans MT" w:hAnsi="Gill Sans MT"/>
          <w:sz w:val="24"/>
        </w:rPr>
        <w:t xml:space="preserve"> of trustees </w:t>
      </w:r>
    </w:p>
    <w:p w:rsidR="00D649F8" w:rsidRDefault="00D649F8">
      <w:pPr>
        <w:rPr>
          <w:rFonts w:ascii="Gill Sans MT" w:hAnsi="Gill Sans MT"/>
          <w:sz w:val="24"/>
        </w:rPr>
      </w:pPr>
      <w:r w:rsidRPr="00D649F8">
        <w:rPr>
          <w:rFonts w:ascii="Gill Sans MT" w:hAnsi="Gill Sans MT"/>
          <w:sz w:val="24"/>
        </w:rPr>
        <w:t xml:space="preserve">• </w:t>
      </w:r>
      <w:proofErr w:type="gramStart"/>
      <w:r w:rsidRPr="00D649F8">
        <w:rPr>
          <w:rFonts w:ascii="Gill Sans MT" w:hAnsi="Gill Sans MT"/>
          <w:sz w:val="24"/>
        </w:rPr>
        <w:t>all</w:t>
      </w:r>
      <w:proofErr w:type="gramEnd"/>
      <w:r w:rsidRPr="00D649F8">
        <w:rPr>
          <w:rFonts w:ascii="Gill Sans MT" w:hAnsi="Gill Sans MT"/>
          <w:sz w:val="24"/>
        </w:rPr>
        <w:t xml:space="preserve"> other trustees </w:t>
      </w:r>
    </w:p>
    <w:p w:rsidR="00D649F8" w:rsidRDefault="00D649F8">
      <w:pPr>
        <w:rPr>
          <w:rFonts w:ascii="Gill Sans MT" w:hAnsi="Gill Sans MT"/>
          <w:sz w:val="24"/>
        </w:rPr>
      </w:pPr>
      <w:r w:rsidRPr="00D649F8">
        <w:rPr>
          <w:rFonts w:ascii="Gill Sans MT" w:hAnsi="Gill Sans MT"/>
          <w:sz w:val="24"/>
        </w:rPr>
        <w:t xml:space="preserve">• accounting officer </w:t>
      </w:r>
    </w:p>
    <w:p w:rsidR="00D649F8" w:rsidRDefault="00D649F8">
      <w:pPr>
        <w:rPr>
          <w:rFonts w:ascii="Gill Sans MT" w:hAnsi="Gill Sans MT"/>
          <w:sz w:val="24"/>
        </w:rPr>
      </w:pPr>
      <w:r w:rsidRPr="00D649F8">
        <w:rPr>
          <w:rFonts w:ascii="Gill Sans MT" w:hAnsi="Gill Sans MT"/>
          <w:sz w:val="24"/>
        </w:rPr>
        <w:t xml:space="preserve">• </w:t>
      </w:r>
      <w:proofErr w:type="gramStart"/>
      <w:r w:rsidRPr="00D649F8">
        <w:rPr>
          <w:rFonts w:ascii="Gill Sans MT" w:hAnsi="Gill Sans MT"/>
          <w:sz w:val="24"/>
        </w:rPr>
        <w:t>chief</w:t>
      </w:r>
      <w:proofErr w:type="gramEnd"/>
      <w:r w:rsidRPr="00D649F8">
        <w:rPr>
          <w:rFonts w:ascii="Gill Sans MT" w:hAnsi="Gill Sans MT"/>
          <w:sz w:val="24"/>
        </w:rPr>
        <w:t xml:space="preserve"> financial officer </w:t>
      </w:r>
    </w:p>
    <w:p w:rsidR="00D649F8" w:rsidRDefault="00D649F8">
      <w:pPr>
        <w:rPr>
          <w:rFonts w:ascii="Gill Sans MT" w:hAnsi="Gill Sans MT"/>
          <w:sz w:val="24"/>
        </w:rPr>
      </w:pPr>
      <w:proofErr w:type="gramStart"/>
      <w:r w:rsidRPr="00D649F8">
        <w:rPr>
          <w:rFonts w:ascii="Gill Sans MT" w:hAnsi="Gill Sans MT"/>
          <w:sz w:val="24"/>
        </w:rPr>
        <w:t>including</w:t>
      </w:r>
      <w:proofErr w:type="gramEnd"/>
      <w:r w:rsidRPr="00D649F8">
        <w:rPr>
          <w:rFonts w:ascii="Gill Sans MT" w:hAnsi="Gill Sans MT"/>
          <w:sz w:val="24"/>
        </w:rPr>
        <w:t xml:space="preserve"> direct contact details for all. </w:t>
      </w:r>
    </w:p>
    <w:p w:rsidR="00D649F8" w:rsidRPr="00BA4348" w:rsidRDefault="00D649F8">
      <w:pPr>
        <w:rPr>
          <w:rFonts w:ascii="Gill Sans MT" w:hAnsi="Gill Sans MT"/>
          <w:color w:val="FF0000"/>
          <w:sz w:val="24"/>
        </w:rPr>
      </w:pPr>
      <w:r w:rsidRPr="00BA4348">
        <w:rPr>
          <w:rFonts w:ascii="Gill Sans MT" w:hAnsi="Gill Sans MT"/>
          <w:color w:val="FF0000"/>
          <w:sz w:val="24"/>
        </w:rPr>
        <w:t xml:space="preserve">2.55 The records required in GIAS for constituent academies in a multi-academy trust are: </w:t>
      </w:r>
    </w:p>
    <w:p w:rsidR="00D649F8" w:rsidRPr="00BA4348" w:rsidRDefault="00D649F8">
      <w:pPr>
        <w:rPr>
          <w:rFonts w:ascii="Gill Sans MT" w:hAnsi="Gill Sans MT"/>
          <w:color w:val="FF0000"/>
          <w:sz w:val="24"/>
        </w:rPr>
      </w:pPr>
      <w:r w:rsidRPr="00BA4348">
        <w:rPr>
          <w:rFonts w:ascii="Gill Sans MT" w:hAnsi="Gill Sans MT"/>
          <w:color w:val="FF0000"/>
          <w:sz w:val="24"/>
        </w:rPr>
        <w:t xml:space="preserve">• </w:t>
      </w:r>
      <w:proofErr w:type="spellStart"/>
      <w:proofErr w:type="gramStart"/>
      <w:r w:rsidRPr="00BA4348">
        <w:rPr>
          <w:rFonts w:ascii="Gill Sans MT" w:hAnsi="Gill Sans MT"/>
          <w:color w:val="FF0000"/>
          <w:sz w:val="24"/>
        </w:rPr>
        <w:t>headteacher</w:t>
      </w:r>
      <w:proofErr w:type="spellEnd"/>
      <w:proofErr w:type="gramEnd"/>
      <w:r w:rsidRPr="00BA4348">
        <w:rPr>
          <w:rFonts w:ascii="Gill Sans MT" w:hAnsi="Gill Sans MT"/>
          <w:color w:val="FF0000"/>
          <w:sz w:val="24"/>
        </w:rPr>
        <w:t xml:space="preserve">, including direct contact details </w:t>
      </w:r>
    </w:p>
    <w:p w:rsidR="00D649F8" w:rsidRPr="00BA4348" w:rsidRDefault="00D649F8">
      <w:pPr>
        <w:rPr>
          <w:rFonts w:ascii="Gill Sans MT" w:hAnsi="Gill Sans MT"/>
          <w:color w:val="FF0000"/>
          <w:sz w:val="24"/>
        </w:rPr>
      </w:pPr>
      <w:r w:rsidRPr="00BA4348">
        <w:rPr>
          <w:rFonts w:ascii="Gill Sans MT" w:hAnsi="Gill Sans MT"/>
          <w:color w:val="FF0000"/>
          <w:sz w:val="24"/>
        </w:rPr>
        <w:t xml:space="preserve">• </w:t>
      </w:r>
      <w:proofErr w:type="gramStart"/>
      <w:r w:rsidRPr="00BA4348">
        <w:rPr>
          <w:rFonts w:ascii="Gill Sans MT" w:hAnsi="Gill Sans MT"/>
          <w:color w:val="FF0000"/>
          <w:sz w:val="24"/>
        </w:rPr>
        <w:t>chairs</w:t>
      </w:r>
      <w:proofErr w:type="gramEnd"/>
      <w:r w:rsidRPr="00BA4348">
        <w:rPr>
          <w:rFonts w:ascii="Gill Sans MT" w:hAnsi="Gill Sans MT"/>
          <w:color w:val="FF0000"/>
          <w:sz w:val="24"/>
        </w:rPr>
        <w:t xml:space="preserve"> of local governing bodies (where adopted), including direct contact details </w:t>
      </w:r>
    </w:p>
    <w:p w:rsidR="00D649F8" w:rsidRPr="00BA4348" w:rsidRDefault="00D649F8">
      <w:pPr>
        <w:rPr>
          <w:rFonts w:ascii="Gill Sans MT" w:hAnsi="Gill Sans MT"/>
          <w:color w:val="FF0000"/>
          <w:sz w:val="24"/>
        </w:rPr>
      </w:pPr>
      <w:r w:rsidRPr="00BA4348">
        <w:rPr>
          <w:rFonts w:ascii="Gill Sans MT" w:hAnsi="Gill Sans MT"/>
          <w:color w:val="FF0000"/>
          <w:sz w:val="24"/>
        </w:rPr>
        <w:t xml:space="preserve">• </w:t>
      </w:r>
      <w:proofErr w:type="gramStart"/>
      <w:r w:rsidRPr="00BA4348">
        <w:rPr>
          <w:rFonts w:ascii="Gill Sans MT" w:hAnsi="Gill Sans MT"/>
          <w:color w:val="FF0000"/>
          <w:sz w:val="24"/>
        </w:rPr>
        <w:t>local</w:t>
      </w:r>
      <w:proofErr w:type="gramEnd"/>
      <w:r w:rsidRPr="00BA4348">
        <w:rPr>
          <w:rFonts w:ascii="Gill Sans MT" w:hAnsi="Gill Sans MT"/>
          <w:color w:val="FF0000"/>
          <w:sz w:val="24"/>
        </w:rPr>
        <w:t xml:space="preserve"> governors (where adopted) </w:t>
      </w:r>
    </w:p>
    <w:p w:rsidR="00D649F8" w:rsidRPr="00D649F8" w:rsidRDefault="00D649F8">
      <w:pPr>
        <w:rPr>
          <w:rFonts w:ascii="Gill Sans MT" w:hAnsi="Gill Sans MT"/>
          <w:b/>
          <w:sz w:val="24"/>
        </w:rPr>
      </w:pPr>
      <w:r w:rsidRPr="00D649F8">
        <w:rPr>
          <w:rFonts w:ascii="Gill Sans MT" w:hAnsi="Gill Sans MT"/>
          <w:b/>
          <w:sz w:val="24"/>
        </w:rPr>
        <w:t xml:space="preserve">Failure to provide information </w:t>
      </w:r>
    </w:p>
    <w:p w:rsidR="00D649F8" w:rsidRPr="00D649F8" w:rsidRDefault="00D649F8">
      <w:pPr>
        <w:rPr>
          <w:rFonts w:ascii="Gill Sans MT" w:hAnsi="Gill Sans MT"/>
          <w:sz w:val="24"/>
        </w:rPr>
      </w:pPr>
      <w:r w:rsidRPr="005633A3">
        <w:rPr>
          <w:rFonts w:ascii="Gill Sans MT" w:hAnsi="Gill Sans MT"/>
          <w:color w:val="FF0000"/>
          <w:sz w:val="24"/>
        </w:rPr>
        <w:t xml:space="preserve">2.56 If the trust does not return the information ESFA requires by the deadline, or the information is not acceptable quality, ESFA may conduct investigations to collect it. </w:t>
      </w:r>
      <w:r w:rsidRPr="00D649F8">
        <w:rPr>
          <w:rFonts w:ascii="Gill Sans MT" w:hAnsi="Gill Sans MT"/>
          <w:sz w:val="24"/>
        </w:rPr>
        <w:t>ESFA may deduct the cost of the investigations from the trust’s recurrent funding. ESFA may take further actions it deems necessary, such as publication of the names of late returners, to enforce compliance where trusts fail to fulfil their duties to provide information.</w:t>
      </w:r>
    </w:p>
    <w:sectPr w:rsidR="00D649F8" w:rsidRPr="00D64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F8"/>
    <w:rsid w:val="003A7F4A"/>
    <w:rsid w:val="005633A3"/>
    <w:rsid w:val="006531A7"/>
    <w:rsid w:val="00BA4348"/>
    <w:rsid w:val="00D6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Ellie Hully</cp:lastModifiedBy>
  <cp:revision>3</cp:revision>
  <dcterms:created xsi:type="dcterms:W3CDTF">2019-10-03T10:11:00Z</dcterms:created>
  <dcterms:modified xsi:type="dcterms:W3CDTF">2019-10-03T10:27:00Z</dcterms:modified>
</cp:coreProperties>
</file>