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3B12D" w14:textId="77777777" w:rsidR="00440015" w:rsidRDefault="00440015" w:rsidP="00CB1290">
      <w:pPr>
        <w:jc w:val="center"/>
        <w:rPr>
          <w:b/>
          <w:sz w:val="32"/>
          <w:u w:val="single"/>
        </w:rPr>
      </w:pPr>
      <w:r w:rsidRPr="00F10BDD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6DC77E" wp14:editId="388AF382">
                <wp:simplePos x="0" y="0"/>
                <wp:positionH relativeFrom="column">
                  <wp:posOffset>-152400</wp:posOffset>
                </wp:positionH>
                <wp:positionV relativeFrom="paragraph">
                  <wp:posOffset>-28575</wp:posOffset>
                </wp:positionV>
                <wp:extent cx="3914775" cy="3429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58C7" w14:textId="77777777" w:rsidR="0010508E" w:rsidRPr="00440015" w:rsidRDefault="0010508E" w:rsidP="0010508E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40015">
                              <w:rPr>
                                <w:b/>
                                <w:sz w:val="28"/>
                              </w:rPr>
                              <w:t>1: Subject leaders need to know</w:t>
                            </w:r>
                            <w:r w:rsidR="0022059A">
                              <w:rPr>
                                <w:b/>
                                <w:sz w:val="28"/>
                              </w:rPr>
                              <w:t xml:space="preserve"> – </w:t>
                            </w:r>
                            <w:r w:rsidR="003C67A6">
                              <w:rPr>
                                <w:b/>
                                <w:sz w:val="32"/>
                              </w:rPr>
                              <w:t>L</w:t>
                            </w:r>
                            <w:r w:rsidR="0022059A" w:rsidRPr="00337E11">
                              <w:rPr>
                                <w:b/>
                                <w:sz w:val="32"/>
                              </w:rPr>
                              <w:t xml:space="preserve">anding </w:t>
                            </w:r>
                            <w:r w:rsidR="003C67A6">
                              <w:rPr>
                                <w:b/>
                                <w:sz w:val="32"/>
                              </w:rPr>
                              <w:t>P</w:t>
                            </w:r>
                            <w:r w:rsidR="0022059A" w:rsidRPr="00337E11">
                              <w:rPr>
                                <w:b/>
                                <w:sz w:val="32"/>
                              </w:rPr>
                              <w:t xml:space="preserve">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26DC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pt;margin-top:-2.25pt;width:30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">
                <v:textbox>
                  <w:txbxContent>
                    <w:p w14:paraId="796758C7" w14:textId="77777777" w:rsidR="0010508E" w:rsidRPr="00440015" w:rsidRDefault="0010508E" w:rsidP="0010508E">
                      <w:pPr>
                        <w:rPr>
                          <w:b/>
                          <w:sz w:val="28"/>
                        </w:rPr>
                      </w:pPr>
                      <w:r w:rsidRPr="00440015">
                        <w:rPr>
                          <w:b/>
                          <w:sz w:val="28"/>
                        </w:rPr>
                        <w:t>1: Subject leaders need to know</w:t>
                      </w:r>
                      <w:r w:rsidR="0022059A">
                        <w:rPr>
                          <w:b/>
                          <w:sz w:val="28"/>
                        </w:rPr>
                        <w:t xml:space="preserve"> – </w:t>
                      </w:r>
                      <w:r w:rsidR="003C67A6">
                        <w:rPr>
                          <w:b/>
                          <w:sz w:val="32"/>
                        </w:rPr>
                        <w:t>L</w:t>
                      </w:r>
                      <w:r w:rsidR="0022059A" w:rsidRPr="00337E11">
                        <w:rPr>
                          <w:b/>
                          <w:sz w:val="32"/>
                        </w:rPr>
                        <w:t xml:space="preserve">anding </w:t>
                      </w:r>
                      <w:r w:rsidR="003C67A6">
                        <w:rPr>
                          <w:b/>
                          <w:sz w:val="32"/>
                        </w:rPr>
                        <w:t>P</w:t>
                      </w:r>
                      <w:r w:rsidR="0022059A" w:rsidRPr="00337E11">
                        <w:rPr>
                          <w:b/>
                          <w:sz w:val="32"/>
                        </w:rPr>
                        <w:t xml:space="preserve">age </w:t>
                      </w:r>
                    </w:p>
                  </w:txbxContent>
                </v:textbox>
              </v:shape>
            </w:pict>
          </mc:Fallback>
        </mc:AlternateContent>
      </w:r>
    </w:p>
    <w:p w14:paraId="1CE0D6CE" w14:textId="77777777" w:rsidR="00AE0589" w:rsidRDefault="00CB1290" w:rsidP="00CB1290">
      <w:pPr>
        <w:jc w:val="center"/>
        <w:rPr>
          <w:b/>
          <w:sz w:val="32"/>
          <w:u w:val="single"/>
        </w:rPr>
      </w:pPr>
      <w:r w:rsidRPr="00CB1290">
        <w:rPr>
          <w:b/>
          <w:sz w:val="32"/>
          <w:u w:val="single"/>
        </w:rPr>
        <w:t>Subject leaders</w:t>
      </w:r>
      <w:r w:rsidR="00337E11">
        <w:rPr>
          <w:b/>
          <w:sz w:val="32"/>
          <w:u w:val="single"/>
        </w:rPr>
        <w:t>’ landing page</w:t>
      </w:r>
      <w:r w:rsidRPr="00CB1290">
        <w:rPr>
          <w:b/>
          <w:sz w:val="32"/>
          <w:u w:val="single"/>
        </w:rPr>
        <w:t xml:space="preserve">: </w:t>
      </w:r>
      <w:r w:rsidR="00337E11">
        <w:rPr>
          <w:b/>
          <w:sz w:val="32"/>
          <w:u w:val="single"/>
        </w:rPr>
        <w:t>w</w:t>
      </w:r>
      <w:r>
        <w:rPr>
          <w:b/>
          <w:sz w:val="32"/>
          <w:u w:val="single"/>
        </w:rPr>
        <w:t>hat do you know about your subject?</w:t>
      </w:r>
      <w:r w:rsidR="0010508E" w:rsidRPr="0010508E">
        <w:rPr>
          <w:b/>
          <w:noProof/>
          <w:sz w:val="20"/>
          <w:lang w:eastAsia="en-GB"/>
        </w:rPr>
        <w:t xml:space="preserve"> </w:t>
      </w:r>
    </w:p>
    <w:p w14:paraId="789D4CF0" w14:textId="77777777" w:rsidR="002139FD" w:rsidRPr="002139FD" w:rsidRDefault="00CB1290" w:rsidP="00CB1290">
      <w:pPr>
        <w:rPr>
          <w:color w:val="1F497D" w:themeColor="text2"/>
          <w:sz w:val="20"/>
        </w:rPr>
      </w:pPr>
      <w:r w:rsidRPr="00CB1290">
        <w:rPr>
          <w:sz w:val="20"/>
        </w:rPr>
        <w:t>Some of these questions will be answered during other aspects of the Deep Dive</w:t>
      </w:r>
      <w:r w:rsidR="002139FD">
        <w:rPr>
          <w:sz w:val="20"/>
        </w:rPr>
        <w:t xml:space="preserve"> - </w:t>
      </w:r>
      <w:r w:rsidR="002139FD">
        <w:rPr>
          <w:color w:val="1F497D" w:themeColor="text2"/>
          <w:sz w:val="20"/>
        </w:rPr>
        <w:t xml:space="preserve">Words in blue are reading specific questions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CB1290" w:rsidRPr="00CB1290" w14:paraId="04A1AF15" w14:textId="77777777" w:rsidTr="0057656B">
        <w:tc>
          <w:tcPr>
            <w:tcW w:w="3936" w:type="dxa"/>
            <w:shd w:val="clear" w:color="auto" w:fill="DDD9C3" w:themeFill="background2" w:themeFillShade="E6"/>
          </w:tcPr>
          <w:p w14:paraId="459D848E" w14:textId="77777777" w:rsidR="00CB1290" w:rsidRPr="0057656B" w:rsidRDefault="00CB1290" w:rsidP="00CB1290">
            <w:pPr>
              <w:rPr>
                <w:sz w:val="28"/>
              </w:rPr>
            </w:pPr>
            <w:r w:rsidRPr="0057656B">
              <w:rPr>
                <w:sz w:val="28"/>
              </w:rPr>
              <w:t>How is progression planned for in your subject?</w:t>
            </w:r>
          </w:p>
          <w:p w14:paraId="46F30EAE" w14:textId="77777777" w:rsidR="00CB1290" w:rsidRPr="0057656B" w:rsidRDefault="00CB1290" w:rsidP="00CB1290">
            <w:pPr>
              <w:rPr>
                <w:sz w:val="28"/>
              </w:rPr>
            </w:pPr>
          </w:p>
          <w:p w14:paraId="758713E8" w14:textId="77777777" w:rsidR="00CB1290" w:rsidRPr="0057656B" w:rsidRDefault="00CB1290" w:rsidP="00CB1290">
            <w:r w:rsidRPr="0057656B">
              <w:t>How do you know your subject builds knowledge</w:t>
            </w:r>
            <w:bookmarkStart w:id="0" w:name="_GoBack"/>
            <w:bookmarkEnd w:id="0"/>
            <w:r w:rsidRPr="0057656B">
              <w:t xml:space="preserve"> over time and the curriculum is well-sequenced? Why were the subjects/topics chosen to be taught?  </w:t>
            </w:r>
          </w:p>
          <w:p w14:paraId="5A139E4B" w14:textId="77777777" w:rsidR="0086705F" w:rsidRPr="002139FD" w:rsidRDefault="0086705F" w:rsidP="00CB1290">
            <w:pPr>
              <w:rPr>
                <w:sz w:val="16"/>
              </w:rPr>
            </w:pPr>
          </w:p>
          <w:p w14:paraId="3DAC9C8E" w14:textId="77777777" w:rsidR="0057656B" w:rsidRPr="0057656B" w:rsidRDefault="002139FD" w:rsidP="0057656B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How </w:t>
            </w:r>
            <w:proofErr w:type="gramStart"/>
            <w:r>
              <w:rPr>
                <w:i/>
                <w:color w:val="1F497D" w:themeColor="text2"/>
                <w:sz w:val="20"/>
                <w:szCs w:val="20"/>
              </w:rPr>
              <w:t xml:space="preserve">do </w:t>
            </w:r>
            <w:r w:rsidR="0057656B" w:rsidRPr="0057656B">
              <w:rPr>
                <w:i/>
                <w:color w:val="1F497D" w:themeColor="text2"/>
                <w:sz w:val="20"/>
                <w:szCs w:val="20"/>
              </w:rPr>
              <w:t>staff</w:t>
            </w:r>
            <w:proofErr w:type="gramEnd"/>
            <w:r w:rsidR="0057656B" w:rsidRPr="0057656B">
              <w:rPr>
                <w:i/>
                <w:color w:val="1F497D" w:themeColor="text2"/>
                <w:sz w:val="20"/>
                <w:szCs w:val="20"/>
              </w:rPr>
              <w:t xml:space="preserve"> select the books they choose to read to pupils? </w:t>
            </w:r>
            <w:r>
              <w:rPr>
                <w:i/>
                <w:color w:val="1F497D" w:themeColor="text2"/>
                <w:sz w:val="20"/>
                <w:szCs w:val="20"/>
              </w:rPr>
              <w:t>How often do teachers read to children?</w:t>
            </w:r>
          </w:p>
          <w:p w14:paraId="21FED059" w14:textId="77777777" w:rsidR="00A354F3" w:rsidRDefault="0057656B" w:rsidP="0057656B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Ar</w:t>
            </w:r>
            <w:r w:rsidR="00A354F3">
              <w:rPr>
                <w:i/>
                <w:color w:val="1F497D" w:themeColor="text2"/>
                <w:sz w:val="20"/>
                <w:szCs w:val="20"/>
              </w:rPr>
              <w:t>e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 c</w:t>
            </w:r>
            <w:r w:rsidRPr="0057656B">
              <w:rPr>
                <w:i/>
                <w:color w:val="1F497D" w:themeColor="text2"/>
                <w:sz w:val="20"/>
                <w:szCs w:val="20"/>
              </w:rPr>
              <w:t xml:space="preserve">hildren able to access a </w:t>
            </w:r>
            <w:r w:rsidR="00A354F3">
              <w:rPr>
                <w:i/>
                <w:color w:val="1F497D" w:themeColor="text2"/>
                <w:sz w:val="20"/>
                <w:szCs w:val="20"/>
              </w:rPr>
              <w:t xml:space="preserve">wide </w:t>
            </w:r>
            <w:r w:rsidRPr="0057656B">
              <w:rPr>
                <w:i/>
                <w:color w:val="1F497D" w:themeColor="text2"/>
                <w:sz w:val="20"/>
                <w:szCs w:val="20"/>
              </w:rPr>
              <w:t xml:space="preserve">range of genre? </w:t>
            </w:r>
            <w:r w:rsidR="002139FD">
              <w:rPr>
                <w:i/>
                <w:color w:val="1F497D" w:themeColor="text2"/>
                <w:sz w:val="20"/>
                <w:szCs w:val="20"/>
              </w:rPr>
              <w:t>How have you planned this out?</w:t>
            </w:r>
          </w:p>
          <w:p w14:paraId="478BBB3A" w14:textId="77777777" w:rsidR="00A354F3" w:rsidRPr="0057656B" w:rsidRDefault="00A354F3" w:rsidP="0057656B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 xml:space="preserve">How have you sequenced your phonics books? </w:t>
            </w:r>
            <w:r w:rsidR="002139FD">
              <w:rPr>
                <w:i/>
                <w:color w:val="1F497D" w:themeColor="text2"/>
                <w:sz w:val="20"/>
                <w:szCs w:val="20"/>
              </w:rPr>
              <w:t>Does it match the ambitions of the NC?</w:t>
            </w:r>
          </w:p>
          <w:p w14:paraId="569A7231" w14:textId="77777777" w:rsidR="0057656B" w:rsidRPr="0086705F" w:rsidRDefault="0057656B" w:rsidP="00CB1290">
            <w:pPr>
              <w:rPr>
                <w:sz w:val="24"/>
              </w:rPr>
            </w:pPr>
          </w:p>
        </w:tc>
        <w:tc>
          <w:tcPr>
            <w:tcW w:w="6746" w:type="dxa"/>
          </w:tcPr>
          <w:p w14:paraId="7E1B9EA2" w14:textId="77777777" w:rsidR="00CB1290" w:rsidRPr="00CB1290" w:rsidRDefault="00CB1290" w:rsidP="00CB1290">
            <w:pPr>
              <w:jc w:val="center"/>
              <w:rPr>
                <w:sz w:val="32"/>
              </w:rPr>
            </w:pPr>
          </w:p>
        </w:tc>
      </w:tr>
      <w:tr w:rsidR="00CB1290" w:rsidRPr="00CB1290" w14:paraId="227C0057" w14:textId="77777777" w:rsidTr="0057656B">
        <w:tc>
          <w:tcPr>
            <w:tcW w:w="3936" w:type="dxa"/>
            <w:shd w:val="clear" w:color="auto" w:fill="DDD9C3" w:themeFill="background2" w:themeFillShade="E6"/>
          </w:tcPr>
          <w:p w14:paraId="49C6606A" w14:textId="77777777" w:rsidR="00CB1290" w:rsidRPr="002139FD" w:rsidRDefault="00CB1290" w:rsidP="00CB1290">
            <w:pPr>
              <w:rPr>
                <w:sz w:val="28"/>
              </w:rPr>
            </w:pPr>
            <w:r w:rsidRPr="002139FD">
              <w:rPr>
                <w:sz w:val="28"/>
              </w:rPr>
              <w:t>How do you know your curriculum is challenging?</w:t>
            </w:r>
          </w:p>
          <w:p w14:paraId="5A6DADA7" w14:textId="77777777" w:rsidR="0086705F" w:rsidRPr="002139FD" w:rsidRDefault="0086705F" w:rsidP="00CB1290">
            <w:pPr>
              <w:rPr>
                <w:sz w:val="28"/>
              </w:rPr>
            </w:pPr>
          </w:p>
          <w:p w14:paraId="3CABD621" w14:textId="77777777" w:rsidR="0086705F" w:rsidRPr="002139FD" w:rsidRDefault="0086705F" w:rsidP="00CB1290">
            <w:r w:rsidRPr="002139FD">
              <w:t xml:space="preserve">Does the curriculum match the National Curriculum? Are the HPAP being challenged? </w:t>
            </w:r>
          </w:p>
          <w:p w14:paraId="2742907F" w14:textId="77777777" w:rsidR="00A354F3" w:rsidRPr="002139FD" w:rsidRDefault="00A354F3" w:rsidP="00CB1290">
            <w:pPr>
              <w:rPr>
                <w:sz w:val="16"/>
              </w:rPr>
            </w:pPr>
          </w:p>
          <w:p w14:paraId="3FAE302E" w14:textId="77777777" w:rsidR="00A354F3" w:rsidRPr="002139FD" w:rsidRDefault="002139FD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>
              <w:rPr>
                <w:i/>
                <w:color w:val="1F497D" w:themeColor="text2"/>
                <w:sz w:val="20"/>
                <w:szCs w:val="20"/>
              </w:rPr>
              <w:t>How do you ensure</w:t>
            </w:r>
            <w:r w:rsidR="00A354F3" w:rsidRPr="002139FD">
              <w:rPr>
                <w:i/>
                <w:color w:val="1F497D" w:themeColor="text2"/>
                <w:sz w:val="20"/>
                <w:szCs w:val="20"/>
              </w:rPr>
              <w:t xml:space="preserve"> that those parents who </w:t>
            </w:r>
            <w:r>
              <w:rPr>
                <w:i/>
                <w:color w:val="1F497D" w:themeColor="text2"/>
                <w:sz w:val="20"/>
                <w:szCs w:val="20"/>
              </w:rPr>
              <w:t xml:space="preserve">do not hear their children at home </w:t>
            </w:r>
            <w:r w:rsidR="00D41EAC" w:rsidRPr="002139FD">
              <w:rPr>
                <w:i/>
                <w:color w:val="1F497D" w:themeColor="text2"/>
                <w:sz w:val="20"/>
                <w:szCs w:val="20"/>
              </w:rPr>
              <w:t>are listened to</w:t>
            </w:r>
            <w:r w:rsidR="00A354F3" w:rsidRPr="002139FD">
              <w:rPr>
                <w:i/>
                <w:color w:val="1F497D" w:themeColor="text2"/>
                <w:sz w:val="20"/>
                <w:szCs w:val="20"/>
              </w:rPr>
              <w:t xml:space="preserve">? </w:t>
            </w:r>
          </w:p>
          <w:p w14:paraId="187B1899" w14:textId="77777777" w:rsidR="00CB1290" w:rsidRPr="00CB1290" w:rsidRDefault="00CB1290" w:rsidP="00CB1290">
            <w:pPr>
              <w:rPr>
                <w:sz w:val="32"/>
              </w:rPr>
            </w:pPr>
          </w:p>
        </w:tc>
        <w:tc>
          <w:tcPr>
            <w:tcW w:w="6746" w:type="dxa"/>
          </w:tcPr>
          <w:p w14:paraId="456B6EC9" w14:textId="77777777" w:rsidR="00CB1290" w:rsidRDefault="00CB1290" w:rsidP="00CB1290">
            <w:pPr>
              <w:jc w:val="center"/>
              <w:rPr>
                <w:sz w:val="32"/>
              </w:rPr>
            </w:pPr>
          </w:p>
          <w:p w14:paraId="4586009E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40D280F2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66A98BB1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116105F5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522E36C2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51F79781" w14:textId="77777777" w:rsidR="0086705F" w:rsidRPr="00CB1290" w:rsidRDefault="0086705F" w:rsidP="00CB1290">
            <w:pPr>
              <w:jc w:val="center"/>
              <w:rPr>
                <w:sz w:val="32"/>
              </w:rPr>
            </w:pPr>
          </w:p>
        </w:tc>
      </w:tr>
      <w:tr w:rsidR="00CB1290" w:rsidRPr="00CB1290" w14:paraId="228CCD47" w14:textId="77777777" w:rsidTr="0057656B">
        <w:tc>
          <w:tcPr>
            <w:tcW w:w="3936" w:type="dxa"/>
            <w:shd w:val="clear" w:color="auto" w:fill="DDD9C3" w:themeFill="background2" w:themeFillShade="E6"/>
          </w:tcPr>
          <w:p w14:paraId="0A25C03B" w14:textId="77777777" w:rsidR="00CB1290" w:rsidRPr="002139FD" w:rsidRDefault="00CB1290" w:rsidP="00CB1290">
            <w:pPr>
              <w:rPr>
                <w:sz w:val="28"/>
              </w:rPr>
            </w:pPr>
            <w:r w:rsidRPr="002139FD">
              <w:rPr>
                <w:sz w:val="28"/>
              </w:rPr>
              <w:t xml:space="preserve">How well do children achieve in your subject? </w:t>
            </w:r>
          </w:p>
          <w:p w14:paraId="654C5ADE" w14:textId="77777777" w:rsidR="00CB1290" w:rsidRPr="002139FD" w:rsidRDefault="00CB1290" w:rsidP="00CB1290">
            <w:pPr>
              <w:rPr>
                <w:sz w:val="28"/>
              </w:rPr>
            </w:pPr>
          </w:p>
          <w:p w14:paraId="3D46E2C5" w14:textId="77777777" w:rsidR="00CB1290" w:rsidRPr="002139FD" w:rsidRDefault="00CB1290" w:rsidP="00CB1290">
            <w:r w:rsidRPr="002139FD">
              <w:t>How do you know? What evidence have you got? Is assessment accurate? Does data tell you about achievement?</w:t>
            </w:r>
          </w:p>
          <w:p w14:paraId="63767D86" w14:textId="77777777" w:rsidR="00A354F3" w:rsidRPr="002139FD" w:rsidRDefault="00A354F3" w:rsidP="00CB1290">
            <w:pPr>
              <w:rPr>
                <w:sz w:val="16"/>
              </w:rPr>
            </w:pPr>
          </w:p>
          <w:p w14:paraId="53BA7557" w14:textId="77777777" w:rsidR="00D41EAC" w:rsidRPr="00D30931" w:rsidRDefault="00D41EAC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>Where should children be by the end of Christmas/Easter/Summer</w:t>
            </w:r>
            <w:r w:rsidR="002139FD" w:rsidRPr="00D30931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D30931">
              <w:rPr>
                <w:i/>
                <w:color w:val="1F497D" w:themeColor="text2"/>
                <w:sz w:val="20"/>
                <w:szCs w:val="20"/>
              </w:rPr>
              <w:t>in your phonics programme?</w:t>
            </w:r>
          </w:p>
          <w:p w14:paraId="33346785" w14:textId="77777777" w:rsidR="00A354F3" w:rsidRPr="00D30931" w:rsidRDefault="00A354F3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>How do you know which children are not on track with the pace of your current phonics programme?</w:t>
            </w:r>
            <w:r w:rsidR="00363FC3" w:rsidRPr="00D30931">
              <w:rPr>
                <w:i/>
                <w:color w:val="1F497D" w:themeColor="text2"/>
                <w:sz w:val="20"/>
                <w:szCs w:val="20"/>
              </w:rPr>
              <w:t xml:space="preserve">  </w:t>
            </w:r>
            <w:r w:rsidRPr="00D30931">
              <w:rPr>
                <w:i/>
                <w:color w:val="1F497D" w:themeColor="text2"/>
                <w:sz w:val="20"/>
                <w:szCs w:val="20"/>
              </w:rPr>
              <w:t>What support do you put into place to help these pupils catch up quickly?</w:t>
            </w:r>
          </w:p>
          <w:p w14:paraId="7C7415C8" w14:textId="77777777" w:rsidR="00A354F3" w:rsidRPr="00D30931" w:rsidRDefault="00A354F3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>What do you do to make sure new pupils catch up, if they are behind their peers?</w:t>
            </w:r>
          </w:p>
          <w:p w14:paraId="0C7489E7" w14:textId="77777777" w:rsidR="00A354F3" w:rsidRPr="00D30931" w:rsidRDefault="00A354F3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>What about pupils in KS2 with phonic gaps? How are you supporting them?</w:t>
            </w:r>
          </w:p>
          <w:p w14:paraId="6DDB1A4A" w14:textId="77777777" w:rsidR="00CB1290" w:rsidRPr="00D30931" w:rsidRDefault="002139FD" w:rsidP="002139FD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>At this point in the term where would you expect pupils in year x to be</w:t>
            </w:r>
            <w:r w:rsidR="00363FC3" w:rsidRPr="00D30931">
              <w:rPr>
                <w:i/>
                <w:color w:val="1F497D" w:themeColor="text2"/>
                <w:sz w:val="20"/>
                <w:szCs w:val="20"/>
              </w:rPr>
              <w:t xml:space="preserve"> by…</w:t>
            </w:r>
            <w:proofErr w:type="gramStart"/>
            <w:r w:rsidR="00363FC3" w:rsidRPr="00D30931">
              <w:rPr>
                <w:i/>
                <w:color w:val="1F497D" w:themeColor="text2"/>
                <w:sz w:val="20"/>
                <w:szCs w:val="20"/>
              </w:rPr>
              <w:t>.</w:t>
            </w:r>
            <w:r w:rsidRPr="00D30931">
              <w:rPr>
                <w:i/>
                <w:color w:val="1F497D" w:themeColor="text2"/>
                <w:sz w:val="20"/>
                <w:szCs w:val="20"/>
              </w:rPr>
              <w:t xml:space="preserve"> ?</w:t>
            </w:r>
            <w:proofErr w:type="gramEnd"/>
            <w:r w:rsidRPr="00D30931">
              <w:rPr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14:paraId="098C6BA4" w14:textId="77777777" w:rsidR="00363FC3" w:rsidRDefault="00363FC3" w:rsidP="002139FD">
            <w:pPr>
              <w:rPr>
                <w:color w:val="1F497D" w:themeColor="text2"/>
                <w:sz w:val="20"/>
                <w:szCs w:val="20"/>
              </w:rPr>
            </w:pPr>
          </w:p>
          <w:p w14:paraId="6B0A35A3" w14:textId="77777777" w:rsidR="002139FD" w:rsidRPr="002139FD" w:rsidRDefault="002139FD" w:rsidP="002139FD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6746" w:type="dxa"/>
          </w:tcPr>
          <w:p w14:paraId="01B89DDD" w14:textId="77777777" w:rsidR="00CB1290" w:rsidRPr="00CB1290" w:rsidRDefault="00CB1290" w:rsidP="00CB1290">
            <w:pPr>
              <w:jc w:val="center"/>
              <w:rPr>
                <w:sz w:val="32"/>
              </w:rPr>
            </w:pPr>
          </w:p>
        </w:tc>
      </w:tr>
      <w:tr w:rsidR="00CB1290" w:rsidRPr="00CB1290" w14:paraId="35AEB5E6" w14:textId="77777777" w:rsidTr="0057656B">
        <w:tc>
          <w:tcPr>
            <w:tcW w:w="3936" w:type="dxa"/>
            <w:shd w:val="clear" w:color="auto" w:fill="DDD9C3" w:themeFill="background2" w:themeFillShade="E6"/>
          </w:tcPr>
          <w:p w14:paraId="0EABD3CC" w14:textId="77777777" w:rsidR="00CB1290" w:rsidRPr="002139FD" w:rsidRDefault="00CB1290" w:rsidP="00CB1290">
            <w:pPr>
              <w:rPr>
                <w:sz w:val="28"/>
              </w:rPr>
            </w:pPr>
            <w:r w:rsidRPr="002139FD">
              <w:rPr>
                <w:sz w:val="28"/>
              </w:rPr>
              <w:lastRenderedPageBreak/>
              <w:t xml:space="preserve">What is the profile of your subject in school? </w:t>
            </w:r>
          </w:p>
          <w:p w14:paraId="70E8E9A9" w14:textId="77777777" w:rsidR="00CB1290" w:rsidRPr="002139FD" w:rsidRDefault="00CB1290" w:rsidP="00CB1290">
            <w:pPr>
              <w:rPr>
                <w:sz w:val="28"/>
              </w:rPr>
            </w:pPr>
          </w:p>
          <w:p w14:paraId="3258ED35" w14:textId="77777777" w:rsidR="00CB1290" w:rsidRPr="002139FD" w:rsidRDefault="00CB1290" w:rsidP="00CB1290">
            <w:r w:rsidRPr="002139FD">
              <w:t xml:space="preserve">Do children enjoy learning about your subject? </w:t>
            </w:r>
          </w:p>
          <w:p w14:paraId="1890EAFD" w14:textId="77777777" w:rsidR="00A354F3" w:rsidRDefault="00A354F3" w:rsidP="00CB1290">
            <w:pPr>
              <w:rPr>
                <w:sz w:val="24"/>
              </w:rPr>
            </w:pPr>
          </w:p>
          <w:p w14:paraId="0A93B27F" w14:textId="77777777" w:rsidR="00A354F3" w:rsidRPr="00D30931" w:rsidRDefault="00A354F3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>Do your teachers read aloud to their pupils with confidence and enjoyment?</w:t>
            </w:r>
          </w:p>
          <w:p w14:paraId="5F3369A8" w14:textId="77777777" w:rsidR="00A354F3" w:rsidRPr="00D30931" w:rsidRDefault="00A354F3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 xml:space="preserve">How do you ensure that children’s reading books help them practise the </w:t>
            </w:r>
            <w:r w:rsidR="002139FD" w:rsidRPr="00D30931">
              <w:rPr>
                <w:i/>
                <w:color w:val="1F497D" w:themeColor="text2"/>
                <w:sz w:val="20"/>
                <w:szCs w:val="20"/>
              </w:rPr>
              <w:t>phonics/</w:t>
            </w:r>
            <w:r w:rsidRPr="00D30931">
              <w:rPr>
                <w:i/>
                <w:color w:val="1F497D" w:themeColor="text2"/>
                <w:sz w:val="20"/>
                <w:szCs w:val="20"/>
              </w:rPr>
              <w:t>sounds that they have learnt?</w:t>
            </w:r>
          </w:p>
          <w:p w14:paraId="526942B9" w14:textId="77777777" w:rsidR="00D41EAC" w:rsidRPr="00D30931" w:rsidRDefault="00D41EAC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>How do you support parents with your love of reading?</w:t>
            </w:r>
          </w:p>
          <w:p w14:paraId="2B31943E" w14:textId="77777777" w:rsidR="00CB1290" w:rsidRPr="00CB1290" w:rsidRDefault="00CB1290" w:rsidP="00CB1290">
            <w:pPr>
              <w:rPr>
                <w:sz w:val="32"/>
              </w:rPr>
            </w:pPr>
          </w:p>
        </w:tc>
        <w:tc>
          <w:tcPr>
            <w:tcW w:w="6746" w:type="dxa"/>
          </w:tcPr>
          <w:p w14:paraId="2810CA9E" w14:textId="77777777" w:rsidR="00CB1290" w:rsidRDefault="00CB1290" w:rsidP="00CB1290">
            <w:pPr>
              <w:jc w:val="center"/>
              <w:rPr>
                <w:sz w:val="32"/>
              </w:rPr>
            </w:pPr>
          </w:p>
          <w:p w14:paraId="2739DCCD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71D8704C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17590CEC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4E517035" w14:textId="77777777" w:rsidR="0086705F" w:rsidRDefault="0086705F" w:rsidP="00CB1290">
            <w:pPr>
              <w:jc w:val="center"/>
              <w:rPr>
                <w:sz w:val="32"/>
              </w:rPr>
            </w:pPr>
          </w:p>
          <w:p w14:paraId="254A7D1E" w14:textId="77777777" w:rsidR="0086705F" w:rsidRPr="00CB1290" w:rsidRDefault="0086705F" w:rsidP="0086705F">
            <w:pPr>
              <w:rPr>
                <w:sz w:val="32"/>
              </w:rPr>
            </w:pPr>
          </w:p>
        </w:tc>
      </w:tr>
      <w:tr w:rsidR="00CB1290" w:rsidRPr="00CB1290" w14:paraId="459F1A7E" w14:textId="77777777" w:rsidTr="0057656B">
        <w:trPr>
          <w:trHeight w:val="2612"/>
        </w:trPr>
        <w:tc>
          <w:tcPr>
            <w:tcW w:w="3936" w:type="dxa"/>
            <w:shd w:val="clear" w:color="auto" w:fill="DDD9C3" w:themeFill="background2" w:themeFillShade="E6"/>
          </w:tcPr>
          <w:p w14:paraId="0A8515C5" w14:textId="77777777" w:rsidR="00CB1290" w:rsidRPr="002139FD" w:rsidRDefault="00CB1290" w:rsidP="00CB1290">
            <w:pPr>
              <w:rPr>
                <w:sz w:val="28"/>
              </w:rPr>
            </w:pPr>
            <w:r w:rsidRPr="002139FD">
              <w:rPr>
                <w:sz w:val="28"/>
              </w:rPr>
              <w:t xml:space="preserve">How do you support teachers who struggle to teach your subject? </w:t>
            </w:r>
          </w:p>
          <w:p w14:paraId="2EA0D88C" w14:textId="77777777" w:rsidR="00CB1290" w:rsidRPr="002139FD" w:rsidRDefault="00CB1290" w:rsidP="00CB1290">
            <w:pPr>
              <w:rPr>
                <w:sz w:val="28"/>
              </w:rPr>
            </w:pPr>
          </w:p>
          <w:p w14:paraId="6BA02C41" w14:textId="77777777" w:rsidR="00CB1290" w:rsidRPr="002139FD" w:rsidRDefault="00CB1290" w:rsidP="00CB1290">
            <w:r w:rsidRPr="002139FD">
              <w:t>What have you done to help train teachers and TAs, particularly with improving their subject knowledge?</w:t>
            </w:r>
          </w:p>
          <w:p w14:paraId="7ACE98B2" w14:textId="77777777" w:rsidR="00A354F3" w:rsidRDefault="00A354F3" w:rsidP="00CB1290">
            <w:pPr>
              <w:rPr>
                <w:sz w:val="24"/>
              </w:rPr>
            </w:pPr>
          </w:p>
          <w:p w14:paraId="62C4D1D5" w14:textId="77777777" w:rsidR="00A354F3" w:rsidRPr="00D30931" w:rsidRDefault="00A354F3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>When was the last time your staff undertook phonic training?</w:t>
            </w:r>
            <w:r w:rsidR="002139FD" w:rsidRPr="00D30931">
              <w:rPr>
                <w:i/>
                <w:color w:val="1F497D" w:themeColor="text2"/>
                <w:sz w:val="20"/>
                <w:szCs w:val="20"/>
              </w:rPr>
              <w:t xml:space="preserve"> TAs? KS2 staff?</w:t>
            </w:r>
          </w:p>
          <w:p w14:paraId="33B2CB3F" w14:textId="77777777" w:rsidR="00A354F3" w:rsidRPr="00D30931" w:rsidRDefault="00A354F3" w:rsidP="00A354F3">
            <w:pPr>
              <w:rPr>
                <w:i/>
                <w:color w:val="1F497D" w:themeColor="text2"/>
                <w:sz w:val="20"/>
                <w:szCs w:val="20"/>
              </w:rPr>
            </w:pPr>
            <w:r w:rsidRPr="00D30931">
              <w:rPr>
                <w:i/>
                <w:color w:val="1F497D" w:themeColor="text2"/>
                <w:sz w:val="20"/>
                <w:szCs w:val="20"/>
              </w:rPr>
              <w:t xml:space="preserve">What additional training is given to staff </w:t>
            </w:r>
            <w:proofErr w:type="gramStart"/>
            <w:r w:rsidRPr="00D30931">
              <w:rPr>
                <w:i/>
                <w:color w:val="1F497D" w:themeColor="text2"/>
                <w:sz w:val="20"/>
                <w:szCs w:val="20"/>
              </w:rPr>
              <w:t>who</w:t>
            </w:r>
            <w:proofErr w:type="gramEnd"/>
            <w:r w:rsidRPr="00D30931">
              <w:rPr>
                <w:i/>
                <w:color w:val="1F497D" w:themeColor="text2"/>
                <w:sz w:val="20"/>
                <w:szCs w:val="20"/>
              </w:rPr>
              <w:t xml:space="preserve"> provide support the weakest reader? </w:t>
            </w:r>
          </w:p>
          <w:p w14:paraId="6D2BF4D1" w14:textId="77777777" w:rsidR="00A354F3" w:rsidRPr="00440015" w:rsidRDefault="00A354F3" w:rsidP="002139FD">
            <w:pPr>
              <w:rPr>
                <w:sz w:val="24"/>
              </w:rPr>
            </w:pPr>
          </w:p>
        </w:tc>
        <w:tc>
          <w:tcPr>
            <w:tcW w:w="6746" w:type="dxa"/>
          </w:tcPr>
          <w:p w14:paraId="4A5BFA53" w14:textId="77777777" w:rsidR="00CB1290" w:rsidRPr="00CB1290" w:rsidRDefault="00CB1290" w:rsidP="00CB1290">
            <w:pPr>
              <w:jc w:val="center"/>
              <w:rPr>
                <w:sz w:val="32"/>
              </w:rPr>
            </w:pPr>
          </w:p>
        </w:tc>
      </w:tr>
    </w:tbl>
    <w:p w14:paraId="03C83389" w14:textId="77777777" w:rsidR="00CB1290" w:rsidRPr="00CB1290" w:rsidRDefault="00CB1290" w:rsidP="0086705F">
      <w:pPr>
        <w:rPr>
          <w:b/>
          <w:sz w:val="32"/>
          <w:u w:val="single"/>
        </w:rPr>
      </w:pPr>
    </w:p>
    <w:sectPr w:rsidR="00CB1290" w:rsidRPr="00CB1290" w:rsidSect="00CB12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DE2D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ead Teacher">
    <w15:presenceInfo w15:providerId="AD" w15:userId="S-1-5-21-3980502597-474966256-3492719707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90"/>
    <w:rsid w:val="0010508E"/>
    <w:rsid w:val="002139FD"/>
    <w:rsid w:val="0022059A"/>
    <w:rsid w:val="00260397"/>
    <w:rsid w:val="00337E11"/>
    <w:rsid w:val="00363FC3"/>
    <w:rsid w:val="003C67A6"/>
    <w:rsid w:val="00440015"/>
    <w:rsid w:val="004C186B"/>
    <w:rsid w:val="0057656B"/>
    <w:rsid w:val="0086705F"/>
    <w:rsid w:val="008A349D"/>
    <w:rsid w:val="00A354F3"/>
    <w:rsid w:val="00AE0589"/>
    <w:rsid w:val="00CB1290"/>
    <w:rsid w:val="00D30931"/>
    <w:rsid w:val="00D4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0E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3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3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4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2019-11-08T08:23:00Z</dcterms:created>
  <dcterms:modified xsi:type="dcterms:W3CDTF">2019-11-08T08:23:00Z</dcterms:modified>
</cp:coreProperties>
</file>